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00" w:rsidRDefault="00784F00" w:rsidP="009F4608">
      <w:pPr>
        <w:shd w:val="clear" w:color="auto" w:fill="FFFFFF"/>
        <w:ind w:left="567" w:right="283" w:firstLine="567"/>
        <w:jc w:val="both"/>
      </w:pPr>
      <w:r w:rsidRPr="00A21C89">
        <w:rPr>
          <w:b/>
        </w:rPr>
        <w:t>Аннотация к рабочей программе</w:t>
      </w:r>
      <w:r>
        <w:t xml:space="preserve"> элективного курса по обществознанию</w:t>
      </w:r>
      <w:r w:rsidR="00A12157">
        <w:t>,</w:t>
      </w:r>
      <w:r w:rsidR="00A12157" w:rsidRPr="00A12157">
        <w:t xml:space="preserve"> </w:t>
      </w:r>
      <w:r w:rsidR="00A12157">
        <w:t>составленной на основе материалов элективного курса «</w:t>
      </w:r>
      <w:r w:rsidR="00A12157" w:rsidRPr="00882D59">
        <w:rPr>
          <w:b/>
          <w:bCs/>
        </w:rPr>
        <w:t>Актуальные вопросы обществознания: подготовка к ЕГЭ</w:t>
      </w:r>
      <w:r w:rsidR="00A12157">
        <w:rPr>
          <w:b/>
          <w:bCs/>
        </w:rPr>
        <w:t>»,</w:t>
      </w:r>
      <w:r w:rsidR="00A12157">
        <w:rPr>
          <w:b/>
          <w:bCs/>
          <w:iCs/>
        </w:rPr>
        <w:t xml:space="preserve"> </w:t>
      </w:r>
      <w:r w:rsidR="00A12157" w:rsidRPr="00AC6807">
        <w:rPr>
          <w:bCs/>
          <w:iCs/>
        </w:rPr>
        <w:t xml:space="preserve"> </w:t>
      </w:r>
      <w:proofErr w:type="spellStart"/>
      <w:r w:rsidR="00A12157">
        <w:rPr>
          <w:b/>
          <w:bCs/>
          <w:i/>
          <w:iCs/>
        </w:rPr>
        <w:t>Каменчук</w:t>
      </w:r>
      <w:proofErr w:type="spellEnd"/>
      <w:r w:rsidR="00A12157">
        <w:rPr>
          <w:b/>
          <w:bCs/>
          <w:i/>
          <w:iCs/>
        </w:rPr>
        <w:t xml:space="preserve"> Ирины Леонтьевны</w:t>
      </w:r>
      <w:r w:rsidR="00A12157" w:rsidRPr="00D93741">
        <w:rPr>
          <w:b/>
          <w:bCs/>
          <w:i/>
          <w:iCs/>
        </w:rPr>
        <w:t>,</w:t>
      </w:r>
      <w:r w:rsidR="00A12157">
        <w:rPr>
          <w:bCs/>
          <w:iCs/>
        </w:rPr>
        <w:t xml:space="preserve"> </w:t>
      </w:r>
      <w:r w:rsidR="00A12157" w:rsidRPr="00AC6807">
        <w:rPr>
          <w:bCs/>
          <w:iCs/>
        </w:rPr>
        <w:t>методист</w:t>
      </w:r>
      <w:r w:rsidR="00A12157">
        <w:rPr>
          <w:bCs/>
          <w:iCs/>
        </w:rPr>
        <w:t>а</w:t>
      </w:r>
      <w:r w:rsidR="00A12157" w:rsidRPr="00AC6807">
        <w:rPr>
          <w:bCs/>
          <w:iCs/>
        </w:rPr>
        <w:t xml:space="preserve"> </w:t>
      </w:r>
      <w:r w:rsidR="00A12157">
        <w:rPr>
          <w:bCs/>
          <w:iCs/>
        </w:rPr>
        <w:t>кафедры ГХО  ГАОУ ДПО «</w:t>
      </w:r>
      <w:proofErr w:type="spellStart"/>
      <w:r w:rsidR="00A12157">
        <w:rPr>
          <w:bCs/>
          <w:iCs/>
        </w:rPr>
        <w:t>СарИПКиПРО</w:t>
      </w:r>
      <w:proofErr w:type="spellEnd"/>
      <w:r w:rsidR="00A12157">
        <w:rPr>
          <w:bCs/>
          <w:iCs/>
        </w:rPr>
        <w:t>»</w:t>
      </w:r>
      <w:proofErr w:type="gramStart"/>
      <w:r w:rsidR="00A12157" w:rsidRPr="00A12157">
        <w:t xml:space="preserve"> </w:t>
      </w:r>
      <w:r w:rsidR="00A12157">
        <w:t>,</w:t>
      </w:r>
      <w:proofErr w:type="gramEnd"/>
      <w:r w:rsidR="00A12157">
        <w:t xml:space="preserve"> разработанной на основе Федерального компонента Государственного стандарта среднего (полного) общего образования .</w:t>
      </w:r>
      <w:r w:rsidR="009F4608">
        <w:rPr>
          <w:bCs/>
          <w:iCs/>
        </w:rPr>
        <w:t xml:space="preserve"> 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660"/>
        <w:gridCol w:w="6344"/>
      </w:tblGrid>
      <w:tr w:rsidR="00C639BD" w:rsidTr="009F4608">
        <w:tc>
          <w:tcPr>
            <w:tcW w:w="2660" w:type="dxa"/>
          </w:tcPr>
          <w:p w:rsidR="00C639BD" w:rsidRDefault="00C639BD" w:rsidP="001B0173">
            <w:pPr>
              <w:ind w:right="283"/>
              <w:jc w:val="both"/>
            </w:pPr>
            <w:r>
              <w:t>Название предмета</w:t>
            </w:r>
          </w:p>
        </w:tc>
        <w:tc>
          <w:tcPr>
            <w:tcW w:w="6344" w:type="dxa"/>
          </w:tcPr>
          <w:p w:rsidR="00C639BD" w:rsidRDefault="00C639BD" w:rsidP="001B0173">
            <w:pPr>
              <w:ind w:right="283"/>
              <w:jc w:val="both"/>
            </w:pPr>
            <w:r>
              <w:t>Элективный курс по обществознанию</w:t>
            </w:r>
          </w:p>
        </w:tc>
      </w:tr>
      <w:tr w:rsidR="00C639BD" w:rsidTr="009F4608">
        <w:tc>
          <w:tcPr>
            <w:tcW w:w="2660" w:type="dxa"/>
          </w:tcPr>
          <w:p w:rsidR="00C639BD" w:rsidRDefault="00C639BD" w:rsidP="001B0173">
            <w:pPr>
              <w:ind w:right="283"/>
              <w:jc w:val="both"/>
            </w:pPr>
            <w:r>
              <w:t>Используемы</w:t>
            </w:r>
            <w:r w:rsidR="00A12157">
              <w:t>й</w:t>
            </w:r>
            <w:r>
              <w:t xml:space="preserve"> УМК</w:t>
            </w:r>
          </w:p>
        </w:tc>
        <w:tc>
          <w:tcPr>
            <w:tcW w:w="6344" w:type="dxa"/>
          </w:tcPr>
          <w:p w:rsidR="00A12157" w:rsidRPr="00A12157" w:rsidRDefault="00A12157" w:rsidP="00A12157">
            <w:pPr>
              <w:widowControl w:val="0"/>
              <w:jc w:val="both"/>
              <w:rPr>
                <w:rFonts w:eastAsia="Lucida Sans Unicode"/>
                <w:kern w:val="1"/>
              </w:rPr>
            </w:pPr>
            <w:r w:rsidRPr="00A12157">
              <w:rPr>
                <w:rFonts w:eastAsia="Lucida Sans Unicode"/>
                <w:kern w:val="1"/>
              </w:rPr>
              <w:t>1. Баранов П.А., Воронцов А.В., Шевченко С.В. Готовимся к ЕГЭ. Обществознание. Учебно-справочное пособие.- СПб</w:t>
            </w:r>
            <w:proofErr w:type="gramStart"/>
            <w:r w:rsidRPr="00A12157">
              <w:rPr>
                <w:rFonts w:eastAsia="Lucida Sans Unicode"/>
                <w:kern w:val="1"/>
              </w:rPr>
              <w:t xml:space="preserve">.,  </w:t>
            </w:r>
            <w:proofErr w:type="gramEnd"/>
            <w:r w:rsidRPr="00A12157">
              <w:rPr>
                <w:rFonts w:eastAsia="Lucida Sans Unicode"/>
                <w:kern w:val="1"/>
              </w:rPr>
              <w:t>2007</w:t>
            </w:r>
            <w:r w:rsidR="007B7CE2">
              <w:rPr>
                <w:rFonts w:eastAsia="Lucida Sans Unicode"/>
                <w:kern w:val="1"/>
              </w:rPr>
              <w:t>9</w:t>
            </w:r>
          </w:p>
          <w:p w:rsidR="00A12157" w:rsidRPr="00A12157" w:rsidRDefault="00A12157" w:rsidP="00A12157">
            <w:pPr>
              <w:widowControl w:val="0"/>
              <w:jc w:val="both"/>
              <w:rPr>
                <w:rFonts w:eastAsia="Lucida Sans Unicode"/>
                <w:bCs/>
                <w:kern w:val="1"/>
              </w:rPr>
            </w:pPr>
            <w:r w:rsidRPr="00A12157">
              <w:rPr>
                <w:rFonts w:eastAsia="Lucida Sans Unicode"/>
                <w:bCs/>
                <w:kern w:val="1"/>
              </w:rPr>
              <w:t xml:space="preserve">2. Единый государственный экзамен. Обществознание: задания для подготовки. / А.Ю. </w:t>
            </w:r>
            <w:proofErr w:type="spellStart"/>
            <w:r w:rsidRPr="00A12157">
              <w:rPr>
                <w:rFonts w:eastAsia="Lucida Sans Unicode"/>
                <w:bCs/>
                <w:kern w:val="1"/>
              </w:rPr>
              <w:t>Лазебникова</w:t>
            </w:r>
            <w:proofErr w:type="spellEnd"/>
            <w:r w:rsidRPr="00A12157">
              <w:rPr>
                <w:rFonts w:eastAsia="Lucida Sans Unicode"/>
                <w:bCs/>
                <w:kern w:val="1"/>
              </w:rPr>
              <w:t>,  Л.Н. Боголюбов, М.Ю. Брандт, Е.Л. Рутковск</w:t>
            </w:r>
            <w:r w:rsidR="007B7CE2">
              <w:rPr>
                <w:rFonts w:eastAsia="Lucida Sans Unicode"/>
                <w:bCs/>
                <w:kern w:val="1"/>
              </w:rPr>
              <w:t>ая и др. – М.: Просвещение, 2010</w:t>
            </w:r>
            <w:r w:rsidRPr="00A12157">
              <w:rPr>
                <w:rFonts w:eastAsia="Lucida Sans Unicode"/>
                <w:bCs/>
                <w:kern w:val="1"/>
              </w:rPr>
              <w:t>.</w:t>
            </w:r>
          </w:p>
          <w:p w:rsidR="00A12157" w:rsidRPr="00A12157" w:rsidRDefault="00A12157" w:rsidP="00A12157">
            <w:pPr>
              <w:widowControl w:val="0"/>
              <w:jc w:val="both"/>
              <w:rPr>
                <w:rFonts w:eastAsia="Lucida Sans Unicode"/>
                <w:bCs/>
                <w:kern w:val="1"/>
              </w:rPr>
            </w:pPr>
            <w:r w:rsidRPr="00A12157">
              <w:rPr>
                <w:rFonts w:eastAsia="Lucida Sans Unicode"/>
                <w:bCs/>
                <w:kern w:val="1"/>
              </w:rPr>
              <w:t xml:space="preserve">3. ЕГЭ. Обществознание. Эффективная методика. /С.А. </w:t>
            </w:r>
            <w:proofErr w:type="spellStart"/>
            <w:r w:rsidRPr="00A12157">
              <w:rPr>
                <w:rFonts w:eastAsia="Lucida Sans Unicode"/>
                <w:bCs/>
                <w:kern w:val="1"/>
              </w:rPr>
              <w:t>Нижников</w:t>
            </w:r>
            <w:proofErr w:type="spellEnd"/>
            <w:r w:rsidRPr="00A12157">
              <w:rPr>
                <w:rFonts w:eastAsia="Lucida Sans Unicode"/>
                <w:bCs/>
                <w:kern w:val="1"/>
              </w:rPr>
              <w:t xml:space="preserve">, А.Ю. </w:t>
            </w:r>
            <w:proofErr w:type="spellStart"/>
            <w:r w:rsidRPr="00A12157">
              <w:rPr>
                <w:rFonts w:eastAsia="Lucida Sans Unicode"/>
                <w:bCs/>
                <w:kern w:val="1"/>
              </w:rPr>
              <w:t>Л</w:t>
            </w:r>
            <w:bookmarkStart w:id="0" w:name="_GoBack"/>
            <w:bookmarkEnd w:id="0"/>
            <w:r w:rsidRPr="00A12157">
              <w:rPr>
                <w:rFonts w:eastAsia="Lucida Sans Unicode"/>
                <w:bCs/>
                <w:kern w:val="1"/>
              </w:rPr>
              <w:t>азебникова</w:t>
            </w:r>
            <w:proofErr w:type="spellEnd"/>
            <w:r w:rsidRPr="00A12157">
              <w:rPr>
                <w:rFonts w:eastAsia="Lucida Sans Unicode"/>
                <w:bCs/>
                <w:kern w:val="1"/>
              </w:rPr>
              <w:t>, М.Ю. Брандт.- М.: Экзамен,  2007.</w:t>
            </w:r>
          </w:p>
          <w:p w:rsidR="00A12157" w:rsidRPr="00A12157" w:rsidRDefault="007B7CE2" w:rsidP="00A12157">
            <w:pPr>
              <w:widowControl w:val="0"/>
              <w:jc w:val="both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bCs/>
                <w:kern w:val="1"/>
              </w:rPr>
              <w:t xml:space="preserve"> 4. ЕГЭ-2014</w:t>
            </w:r>
            <w:r w:rsidR="00A12157" w:rsidRPr="00A12157">
              <w:rPr>
                <w:rFonts w:eastAsia="Lucida Sans Unicode"/>
                <w:bCs/>
                <w:kern w:val="1"/>
              </w:rPr>
              <w:t xml:space="preserve">: Обществознание реальные варианты. Федеральный институт педагогических измерений. /Авт.-сост. О.А. Котова, Т.Е. </w:t>
            </w:r>
            <w:proofErr w:type="spellStart"/>
            <w:r w:rsidR="00A12157" w:rsidRPr="00A12157">
              <w:rPr>
                <w:rFonts w:eastAsia="Lucida Sans Unicode"/>
                <w:bCs/>
                <w:kern w:val="1"/>
              </w:rPr>
              <w:t>Лискова</w:t>
            </w:r>
            <w:proofErr w:type="spellEnd"/>
            <w:r w:rsidR="00A12157" w:rsidRPr="00A12157">
              <w:rPr>
                <w:rFonts w:eastAsia="Lucida Sans Unicode"/>
                <w:bCs/>
                <w:kern w:val="1"/>
              </w:rPr>
              <w:t xml:space="preserve">. – М.: АСТ: </w:t>
            </w:r>
            <w:proofErr w:type="spellStart"/>
            <w:r w:rsidR="00A12157" w:rsidRPr="00A12157">
              <w:rPr>
                <w:rFonts w:eastAsia="Lucida Sans Unicode"/>
                <w:bCs/>
                <w:kern w:val="1"/>
              </w:rPr>
              <w:t>Астрель</w:t>
            </w:r>
            <w:proofErr w:type="spellEnd"/>
            <w:r w:rsidR="00A12157" w:rsidRPr="00A12157">
              <w:rPr>
                <w:rFonts w:eastAsia="Lucida Sans Unicode"/>
                <w:bCs/>
                <w:kern w:val="1"/>
              </w:rPr>
              <w:t>, 2007.</w:t>
            </w:r>
          </w:p>
          <w:p w:rsidR="00C639BD" w:rsidRDefault="00C639BD" w:rsidP="009F4608">
            <w:pPr>
              <w:widowControl w:val="0"/>
              <w:jc w:val="both"/>
            </w:pPr>
          </w:p>
        </w:tc>
      </w:tr>
      <w:tr w:rsidR="00C639BD" w:rsidTr="009F4608">
        <w:tc>
          <w:tcPr>
            <w:tcW w:w="2660" w:type="dxa"/>
          </w:tcPr>
          <w:p w:rsidR="00C639BD" w:rsidRDefault="00C639BD" w:rsidP="001B0173">
            <w:pPr>
              <w:ind w:right="283"/>
              <w:jc w:val="both"/>
            </w:pPr>
            <w:r>
              <w:t>Класс</w:t>
            </w:r>
          </w:p>
        </w:tc>
        <w:tc>
          <w:tcPr>
            <w:tcW w:w="6344" w:type="dxa"/>
          </w:tcPr>
          <w:p w:rsidR="00C639BD" w:rsidRPr="007B7CE2" w:rsidRDefault="00FB1DC5" w:rsidP="001B0173">
            <w:pPr>
              <w:ind w:right="283"/>
              <w:jc w:val="both"/>
              <w:rPr>
                <w:b/>
              </w:rPr>
            </w:pPr>
            <w:r w:rsidRPr="007B7CE2">
              <w:rPr>
                <w:b/>
              </w:rPr>
              <w:t>11</w:t>
            </w:r>
          </w:p>
        </w:tc>
      </w:tr>
      <w:tr w:rsidR="00C639BD" w:rsidTr="009F4608">
        <w:tc>
          <w:tcPr>
            <w:tcW w:w="2660" w:type="dxa"/>
          </w:tcPr>
          <w:p w:rsidR="00C639BD" w:rsidRDefault="00C639BD" w:rsidP="001B0173">
            <w:pPr>
              <w:ind w:right="283"/>
              <w:jc w:val="both"/>
            </w:pPr>
            <w:r>
              <w:t>Количество часов</w:t>
            </w:r>
          </w:p>
        </w:tc>
        <w:tc>
          <w:tcPr>
            <w:tcW w:w="6344" w:type="dxa"/>
          </w:tcPr>
          <w:p w:rsidR="00C639BD" w:rsidRDefault="00FB1DC5" w:rsidP="001B0173">
            <w:pPr>
              <w:ind w:right="283"/>
              <w:jc w:val="both"/>
            </w:pPr>
            <w:r>
              <w:t>10</w:t>
            </w:r>
          </w:p>
        </w:tc>
      </w:tr>
      <w:tr w:rsidR="00C639BD" w:rsidTr="009F4608">
        <w:tc>
          <w:tcPr>
            <w:tcW w:w="2660" w:type="dxa"/>
          </w:tcPr>
          <w:p w:rsidR="00C639BD" w:rsidRDefault="00C639BD" w:rsidP="001B0173">
            <w:pPr>
              <w:ind w:right="283"/>
              <w:jc w:val="both"/>
            </w:pPr>
            <w:r>
              <w:t>Составитель</w:t>
            </w:r>
          </w:p>
        </w:tc>
        <w:tc>
          <w:tcPr>
            <w:tcW w:w="6344" w:type="dxa"/>
          </w:tcPr>
          <w:p w:rsidR="00C639BD" w:rsidRPr="009F4608" w:rsidRDefault="00C639BD" w:rsidP="001B0173">
            <w:pPr>
              <w:ind w:right="283"/>
              <w:jc w:val="both"/>
              <w:rPr>
                <w:b/>
              </w:rPr>
            </w:pPr>
            <w:r w:rsidRPr="009F4608">
              <w:rPr>
                <w:b/>
              </w:rPr>
              <w:t>Неронова Татьяна Михайловна</w:t>
            </w:r>
          </w:p>
        </w:tc>
      </w:tr>
      <w:tr w:rsidR="00C639BD" w:rsidTr="009F4608">
        <w:tc>
          <w:tcPr>
            <w:tcW w:w="2660" w:type="dxa"/>
          </w:tcPr>
          <w:p w:rsidR="00C639BD" w:rsidRDefault="00C639BD" w:rsidP="001B0173">
            <w:pPr>
              <w:ind w:right="283"/>
              <w:jc w:val="both"/>
            </w:pPr>
            <w:r>
              <w:t>Цель курса</w:t>
            </w:r>
          </w:p>
        </w:tc>
        <w:tc>
          <w:tcPr>
            <w:tcW w:w="6344" w:type="dxa"/>
          </w:tcPr>
          <w:p w:rsidR="00A12157" w:rsidRPr="00A12157" w:rsidRDefault="009F4608" w:rsidP="009F4608">
            <w:pPr>
              <w:widowControl w:val="0"/>
              <w:jc w:val="both"/>
              <w:rPr>
                <w:rFonts w:eastAsia="Lucida Sans Unicode"/>
                <w:kern w:val="1"/>
              </w:rPr>
            </w:pPr>
            <w:r w:rsidRPr="009F4608">
              <w:rPr>
                <w:rFonts w:eastAsia="Lucida Sans Unicode"/>
                <w:b/>
                <w:kern w:val="1"/>
              </w:rPr>
              <w:t>О</w:t>
            </w:r>
            <w:r w:rsidR="00A12157" w:rsidRPr="009F4608">
              <w:rPr>
                <w:rFonts w:eastAsia="Lucida Sans Unicode"/>
                <w:b/>
                <w:kern w:val="1"/>
              </w:rPr>
              <w:t>беспечить</w:t>
            </w:r>
            <w:r w:rsidR="00A12157" w:rsidRPr="00A12157">
              <w:rPr>
                <w:rFonts w:eastAsia="Lucida Sans Unicode"/>
                <w:kern w:val="1"/>
              </w:rPr>
              <w:t xml:space="preserve"> систематизацию, углубление и закрепление понятий высокого уровня теоретического обобщения;</w:t>
            </w:r>
          </w:p>
          <w:p w:rsidR="00A12157" w:rsidRPr="00A12157" w:rsidRDefault="00A12157" w:rsidP="009F4608">
            <w:pPr>
              <w:widowControl w:val="0"/>
              <w:jc w:val="both"/>
              <w:rPr>
                <w:rFonts w:eastAsia="Lucida Sans Unicode"/>
                <w:kern w:val="1"/>
              </w:rPr>
            </w:pPr>
            <w:r w:rsidRPr="009F4608">
              <w:rPr>
                <w:rFonts w:eastAsia="Lucida Sans Unicode"/>
                <w:b/>
                <w:kern w:val="1"/>
              </w:rPr>
              <w:t>Формировать</w:t>
            </w:r>
            <w:r w:rsidRPr="00A12157">
              <w:rPr>
                <w:rFonts w:eastAsia="Lucida Sans Unicode"/>
                <w:kern w:val="1"/>
              </w:rPr>
              <w:t xml:space="preserve"> умения, актуализированные  целью и содержанием обществоведческой подготовки  в контексте готовности выпускников к ЕГЭ;</w:t>
            </w:r>
          </w:p>
          <w:p w:rsidR="00C639BD" w:rsidRDefault="00A12157" w:rsidP="009F4608">
            <w:pPr>
              <w:ind w:right="283"/>
              <w:jc w:val="both"/>
            </w:pPr>
            <w:r w:rsidRPr="009F4608">
              <w:rPr>
                <w:rFonts w:eastAsia="Lucida Sans Unicode"/>
                <w:b/>
                <w:kern w:val="1"/>
              </w:rPr>
              <w:t>Развивать</w:t>
            </w:r>
            <w:r w:rsidRPr="00A12157">
              <w:rPr>
                <w:rFonts w:eastAsia="Lucida Sans Unicode"/>
                <w:kern w:val="1"/>
              </w:rPr>
              <w:t xml:space="preserve"> методологическую культуру при   операциях с понятиями,  работе с диаграммами и статистической </w:t>
            </w:r>
            <w:r w:rsidR="009F4608">
              <w:rPr>
                <w:rFonts w:eastAsia="Lucida Sans Unicode"/>
                <w:kern w:val="1"/>
              </w:rPr>
              <w:t>информацией.</w:t>
            </w:r>
            <w:r w:rsidRPr="00A12157">
              <w:rPr>
                <w:rFonts w:eastAsia="Lucida Sans Unicode"/>
                <w:kern w:val="1"/>
              </w:rPr>
              <w:t xml:space="preserve"> </w:t>
            </w:r>
          </w:p>
        </w:tc>
      </w:tr>
      <w:tr w:rsidR="00C639BD" w:rsidTr="009F4608">
        <w:tc>
          <w:tcPr>
            <w:tcW w:w="2660" w:type="dxa"/>
          </w:tcPr>
          <w:p w:rsidR="00C639BD" w:rsidRDefault="00C639BD" w:rsidP="001B0173">
            <w:pPr>
              <w:ind w:right="283"/>
              <w:jc w:val="both"/>
            </w:pPr>
            <w:r>
              <w:t>Структура курса</w:t>
            </w:r>
          </w:p>
        </w:tc>
        <w:tc>
          <w:tcPr>
            <w:tcW w:w="6344" w:type="dxa"/>
          </w:tcPr>
          <w:p w:rsidR="00C639BD" w:rsidRPr="009F4608" w:rsidRDefault="00A12157" w:rsidP="001B0173">
            <w:pPr>
              <w:ind w:right="283"/>
              <w:jc w:val="both"/>
              <w:rPr>
                <w:rFonts w:eastAsia="Lucida Sans Unicode"/>
                <w:b/>
                <w:kern w:val="1"/>
              </w:rPr>
            </w:pPr>
            <w:r w:rsidRPr="009F4608">
              <w:rPr>
                <w:rFonts w:eastAsia="Lucida Sans Unicode"/>
                <w:b/>
                <w:kern w:val="1"/>
              </w:rPr>
              <w:t>Актуальные вопросы содержания при подготовке к ЕГЭ</w:t>
            </w:r>
          </w:p>
          <w:p w:rsidR="00A12157" w:rsidRPr="00A12157" w:rsidRDefault="009F4608" w:rsidP="001B0173">
            <w:pPr>
              <w:ind w:right="283"/>
              <w:jc w:val="both"/>
              <w:rPr>
                <w:rFonts w:eastAsia="Lucida Sans Unicode"/>
                <w:kern w:val="1"/>
              </w:rPr>
            </w:pPr>
            <w:r>
              <w:t>Содержательные линии « Человек и обществ», «Человек. Познание», «Экономика», «Политика» «Право»: ключевые понятия и трудные вопросы.</w:t>
            </w:r>
          </w:p>
          <w:p w:rsidR="00A12157" w:rsidRPr="00A12157" w:rsidRDefault="00A12157" w:rsidP="00A12157">
            <w:pPr>
              <w:widowControl w:val="0"/>
              <w:jc w:val="both"/>
              <w:rPr>
                <w:rFonts w:eastAsia="Lucida Sans Unicode"/>
                <w:bCs/>
                <w:kern w:val="1"/>
              </w:rPr>
            </w:pPr>
            <w:r w:rsidRPr="009F4608">
              <w:rPr>
                <w:rFonts w:eastAsia="Lucida Sans Unicode"/>
                <w:b/>
                <w:bCs/>
                <w:kern w:val="1"/>
              </w:rPr>
              <w:t>Элементы обществоведческой подготовки, проверяемые в рамках ЕГЭ</w:t>
            </w:r>
            <w:r w:rsidR="009F4608">
              <w:rPr>
                <w:rFonts w:eastAsia="Lucida Sans Unicode"/>
                <w:bCs/>
                <w:kern w:val="1"/>
              </w:rPr>
              <w:t>:</w:t>
            </w:r>
          </w:p>
          <w:p w:rsidR="009F4608" w:rsidRDefault="009F4608" w:rsidP="009F4608">
            <w:pPr>
              <w:ind w:right="283"/>
              <w:jc w:val="both"/>
            </w:pPr>
            <w:r>
              <w:t>Основные модели заданий    части 1(А) и части 2 (В) и проверяемые умения</w:t>
            </w:r>
          </w:p>
          <w:p w:rsidR="009F4608" w:rsidRDefault="009F4608" w:rsidP="009F4608">
            <w:pPr>
              <w:ind w:right="283"/>
              <w:jc w:val="both"/>
            </w:pPr>
            <w:r>
              <w:t xml:space="preserve">Общая характеристика заданий части 3 (С). Особенности заданий С1-С4 </w:t>
            </w:r>
          </w:p>
          <w:p w:rsidR="009F4608" w:rsidRDefault="009F4608" w:rsidP="009F4608">
            <w:pPr>
              <w:ind w:right="283"/>
              <w:jc w:val="both"/>
            </w:pPr>
            <w:r>
              <w:t>Специфика заданий С5-С8</w:t>
            </w:r>
          </w:p>
          <w:p w:rsidR="00A12157" w:rsidRDefault="009F4608" w:rsidP="009F4608">
            <w:pPr>
              <w:ind w:right="283"/>
              <w:jc w:val="both"/>
            </w:pPr>
            <w:r>
              <w:t>Эссе (С</w:t>
            </w:r>
            <w:proofErr w:type="gramStart"/>
            <w:r>
              <w:t>9</w:t>
            </w:r>
            <w:proofErr w:type="gramEnd"/>
            <w:r>
              <w:t>) как творческая работа выпускника</w:t>
            </w:r>
          </w:p>
        </w:tc>
      </w:tr>
    </w:tbl>
    <w:p w:rsidR="00C639BD" w:rsidRPr="00A21C89" w:rsidRDefault="00C639BD" w:rsidP="00C639BD">
      <w:pPr>
        <w:shd w:val="clear" w:color="auto" w:fill="FFFFFF"/>
        <w:ind w:left="567" w:right="283" w:firstLine="567"/>
        <w:jc w:val="both"/>
        <w:rPr>
          <w:bCs/>
          <w:i/>
          <w:u w:val="single"/>
        </w:rPr>
      </w:pPr>
    </w:p>
    <w:p w:rsidR="00D776FF" w:rsidRDefault="00D776FF"/>
    <w:sectPr w:rsidR="00D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CA" w:rsidRDefault="003F21CA" w:rsidP="00784F00">
      <w:r>
        <w:separator/>
      </w:r>
    </w:p>
  </w:endnote>
  <w:endnote w:type="continuationSeparator" w:id="0">
    <w:p w:rsidR="003F21CA" w:rsidRDefault="003F21CA" w:rsidP="0078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CA" w:rsidRDefault="003F21CA" w:rsidP="00784F00">
      <w:r>
        <w:separator/>
      </w:r>
    </w:p>
  </w:footnote>
  <w:footnote w:type="continuationSeparator" w:id="0">
    <w:p w:rsidR="003F21CA" w:rsidRDefault="003F21CA" w:rsidP="0078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0A96"/>
    <w:multiLevelType w:val="hybridMultilevel"/>
    <w:tmpl w:val="29D415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AE"/>
    <w:rsid w:val="003F21CA"/>
    <w:rsid w:val="00784F00"/>
    <w:rsid w:val="007B7CE2"/>
    <w:rsid w:val="009F4608"/>
    <w:rsid w:val="00A12157"/>
    <w:rsid w:val="00C639BD"/>
    <w:rsid w:val="00D776FF"/>
    <w:rsid w:val="00DD61AE"/>
    <w:rsid w:val="00E0534A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4F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4F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84F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4F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"/>
    <w:basedOn w:val="a"/>
    <w:rsid w:val="00A1215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 Знак Знак Знак"/>
    <w:basedOn w:val="a"/>
    <w:rsid w:val="009F460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4F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4F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84F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4F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"/>
    <w:basedOn w:val="a"/>
    <w:rsid w:val="00A1215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 Знак Знак Знак"/>
    <w:basedOn w:val="a"/>
    <w:rsid w:val="009F460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2014-10-19T15:10:00Z</dcterms:created>
  <dcterms:modified xsi:type="dcterms:W3CDTF">2014-11-04T22:50:00Z</dcterms:modified>
</cp:coreProperties>
</file>