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A5" w:rsidRPr="002934A5" w:rsidRDefault="003C6F25" w:rsidP="002934A5">
      <w:pPr>
        <w:shd w:val="clear" w:color="auto" w:fill="FFFFFF"/>
        <w:ind w:right="283"/>
        <w:jc w:val="both"/>
        <w:rPr>
          <w:bCs/>
          <w:lang w:eastAsia="en-US"/>
        </w:rPr>
      </w:pPr>
      <w:r w:rsidRPr="00A21C89">
        <w:rPr>
          <w:b/>
        </w:rPr>
        <w:t>Аннотация к рабочей программе</w:t>
      </w:r>
      <w:r>
        <w:t xml:space="preserve"> по обществознанию</w:t>
      </w:r>
      <w:r w:rsidR="002934A5">
        <w:t>,</w:t>
      </w:r>
      <w:r w:rsidR="002934A5" w:rsidRPr="002934A5">
        <w:rPr>
          <w:lang w:eastAsia="en-US"/>
        </w:rPr>
        <w:t xml:space="preserve"> </w:t>
      </w:r>
      <w:r w:rsidR="002934A5">
        <w:rPr>
          <w:lang w:eastAsia="en-US"/>
        </w:rPr>
        <w:t>составленной</w:t>
      </w:r>
      <w:r w:rsidR="002934A5" w:rsidRPr="002934A5">
        <w:rPr>
          <w:lang w:eastAsia="en-US"/>
        </w:rPr>
        <w:t xml:space="preserve"> на основе программы «</w:t>
      </w:r>
      <w:r w:rsidR="002934A5" w:rsidRPr="002934A5">
        <w:rPr>
          <w:bCs/>
          <w:lang w:eastAsia="en-US"/>
        </w:rPr>
        <w:t>Обществознание: программы общеобразовательных учреждений. 6-11 классы. – М.: Просвещение, 2010. (Л.Н. Боголюбов, Н.И. Городецкая, Л.Ф. Иванова)</w:t>
      </w:r>
      <w:r w:rsidR="002934A5" w:rsidRPr="002934A5">
        <w:rPr>
          <w:lang w:eastAsia="en-US"/>
        </w:rPr>
        <w:t>,</w:t>
      </w:r>
      <w:r w:rsidR="002934A5" w:rsidRPr="002934A5">
        <w:rPr>
          <w:bCs/>
          <w:lang w:eastAsia="en-US"/>
        </w:rPr>
        <w:t xml:space="preserve"> </w:t>
      </w:r>
      <w:r w:rsidR="002934A5" w:rsidRPr="002934A5">
        <w:rPr>
          <w:lang w:eastAsia="en-US"/>
        </w:rPr>
        <w:t>соответствующей Федеральному компоненту государственного стандарта</w:t>
      </w:r>
      <w:r w:rsidR="0091701C">
        <w:rPr>
          <w:lang w:eastAsia="en-US"/>
        </w:rPr>
        <w:t xml:space="preserve"> основного</w:t>
      </w:r>
      <w:bookmarkStart w:id="0" w:name="_GoBack"/>
      <w:bookmarkEnd w:id="0"/>
      <w:r w:rsidR="002934A5" w:rsidRPr="002934A5">
        <w:rPr>
          <w:lang w:eastAsia="en-US"/>
        </w:rPr>
        <w:t xml:space="preserve"> общего образования и допущенной Министерством образования и науки Российской Федерации.</w:t>
      </w:r>
    </w:p>
    <w:p w:rsidR="00004A18" w:rsidRDefault="00004A18" w:rsidP="00004A18">
      <w:pPr>
        <w:shd w:val="clear" w:color="auto" w:fill="FFFFFF"/>
        <w:ind w:left="567" w:right="283" w:firstLine="567"/>
        <w:jc w:val="both"/>
      </w:pPr>
    </w:p>
    <w:p w:rsidR="003C6F25" w:rsidRDefault="003C6F25" w:rsidP="00004A18">
      <w:pPr>
        <w:shd w:val="clear" w:color="auto" w:fill="FFFFFF"/>
        <w:ind w:left="567" w:right="283" w:firstLine="567"/>
        <w:jc w:val="both"/>
      </w:pPr>
    </w:p>
    <w:p w:rsidR="003C6F25" w:rsidRDefault="003C6F25" w:rsidP="00004A18">
      <w:pPr>
        <w:shd w:val="clear" w:color="auto" w:fill="FFFFFF"/>
        <w:ind w:left="567" w:right="283" w:firstLine="567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004A18" w:rsidTr="002934A5">
        <w:tc>
          <w:tcPr>
            <w:tcW w:w="2694" w:type="dxa"/>
          </w:tcPr>
          <w:p w:rsidR="00004A18" w:rsidRDefault="00004A18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6769" w:type="dxa"/>
          </w:tcPr>
          <w:p w:rsidR="00004A18" w:rsidRDefault="008A5FB3" w:rsidP="001B0173">
            <w:pPr>
              <w:ind w:right="283"/>
              <w:jc w:val="both"/>
            </w:pPr>
            <w:r>
              <w:t>обществознание</w:t>
            </w:r>
          </w:p>
        </w:tc>
      </w:tr>
      <w:tr w:rsidR="00004A18" w:rsidTr="002934A5">
        <w:tc>
          <w:tcPr>
            <w:tcW w:w="2694" w:type="dxa"/>
          </w:tcPr>
          <w:p w:rsidR="00004A18" w:rsidRDefault="00004A18" w:rsidP="001B0173">
            <w:pPr>
              <w:ind w:right="283"/>
              <w:jc w:val="both"/>
            </w:pPr>
            <w:r>
              <w:t>Используемы</w:t>
            </w:r>
            <w:r w:rsidR="002934A5">
              <w:t>й</w:t>
            </w:r>
            <w:r>
              <w:t xml:space="preserve"> УМК</w:t>
            </w:r>
          </w:p>
        </w:tc>
        <w:tc>
          <w:tcPr>
            <w:tcW w:w="6769" w:type="dxa"/>
          </w:tcPr>
          <w:p w:rsidR="002934A5" w:rsidRDefault="002934A5" w:rsidP="002934A5">
            <w:pPr>
              <w:suppressAutoHyphens w:val="0"/>
              <w:spacing w:after="200" w:line="276" w:lineRule="auto"/>
              <w:jc w:val="both"/>
              <w:rPr>
                <w:lang w:eastAsia="en-US"/>
              </w:rPr>
            </w:pPr>
            <w:r w:rsidRPr="002934A5">
              <w:rPr>
                <w:lang w:eastAsia="en-US"/>
              </w:rPr>
              <w:t xml:space="preserve">1. </w:t>
            </w:r>
            <w:proofErr w:type="spellStart"/>
            <w:r w:rsidRPr="002934A5">
              <w:rPr>
                <w:lang w:eastAsia="en-US"/>
              </w:rPr>
              <w:t>Л.Н.Боголюбов</w:t>
            </w:r>
            <w:proofErr w:type="spellEnd"/>
            <w:r w:rsidRPr="002934A5">
              <w:rPr>
                <w:lang w:eastAsia="en-US"/>
              </w:rPr>
              <w:t xml:space="preserve">, </w:t>
            </w:r>
            <w:proofErr w:type="spellStart"/>
            <w:r w:rsidRPr="002934A5">
              <w:rPr>
                <w:lang w:eastAsia="en-US"/>
              </w:rPr>
              <w:t>Л.Ф.Иванова</w:t>
            </w:r>
            <w:proofErr w:type="spellEnd"/>
            <w:r w:rsidRPr="002934A5">
              <w:rPr>
                <w:lang w:eastAsia="en-US"/>
              </w:rPr>
              <w:t>. Обществознание. 8</w:t>
            </w:r>
            <w:r>
              <w:rPr>
                <w:lang w:eastAsia="en-US"/>
              </w:rPr>
              <w:t xml:space="preserve"> класс. – М.: Просвещение, 2010</w:t>
            </w:r>
          </w:p>
          <w:p w:rsidR="002934A5" w:rsidRPr="002934A5" w:rsidRDefault="002934A5" w:rsidP="002934A5">
            <w:pPr>
              <w:suppressAutoHyphens w:val="0"/>
              <w:spacing w:after="200" w:line="276" w:lineRule="auto"/>
              <w:jc w:val="both"/>
              <w:rPr>
                <w:lang w:eastAsia="en-US"/>
              </w:rPr>
            </w:pPr>
            <w:r w:rsidRPr="002934A5">
              <w:rPr>
                <w:lang w:eastAsia="en-US"/>
              </w:rPr>
              <w:t xml:space="preserve">2. </w:t>
            </w:r>
            <w:proofErr w:type="spellStart"/>
            <w:r w:rsidRPr="002934A5">
              <w:rPr>
                <w:lang w:eastAsia="en-US"/>
              </w:rPr>
              <w:t>Л.Н.Боголюбов</w:t>
            </w:r>
            <w:proofErr w:type="spellEnd"/>
            <w:r w:rsidRPr="002934A5">
              <w:rPr>
                <w:lang w:eastAsia="en-US"/>
              </w:rPr>
              <w:t xml:space="preserve">, </w:t>
            </w:r>
            <w:proofErr w:type="spellStart"/>
            <w:r w:rsidRPr="002934A5">
              <w:rPr>
                <w:lang w:eastAsia="en-US"/>
              </w:rPr>
              <w:t>Л.Ф.Иванова</w:t>
            </w:r>
            <w:proofErr w:type="spellEnd"/>
            <w:r w:rsidRPr="002934A5">
              <w:rPr>
                <w:lang w:eastAsia="en-US"/>
              </w:rPr>
              <w:t>. Методические рекомендации к учебнику «Обществознание» 8 класс. – М.: Просвещение, 2010.</w:t>
            </w:r>
          </w:p>
          <w:p w:rsidR="00004A18" w:rsidRDefault="002934A5" w:rsidP="002934A5">
            <w:pPr>
              <w:suppressAutoHyphens w:val="0"/>
              <w:spacing w:after="200" w:line="276" w:lineRule="auto"/>
              <w:jc w:val="both"/>
              <w:rPr>
                <w:lang w:eastAsia="en-US"/>
              </w:rPr>
            </w:pPr>
            <w:r w:rsidRPr="002934A5">
              <w:rPr>
                <w:lang w:eastAsia="en-US"/>
              </w:rPr>
              <w:t xml:space="preserve">3. </w:t>
            </w:r>
            <w:proofErr w:type="spellStart"/>
            <w:r w:rsidRPr="002934A5">
              <w:rPr>
                <w:lang w:eastAsia="en-US"/>
              </w:rPr>
              <w:t>О.А.Котова</w:t>
            </w:r>
            <w:proofErr w:type="spellEnd"/>
            <w:r w:rsidRPr="002934A5">
              <w:rPr>
                <w:lang w:eastAsia="en-US"/>
              </w:rPr>
              <w:t xml:space="preserve">, Т.Е. </w:t>
            </w:r>
            <w:proofErr w:type="spellStart"/>
            <w:r w:rsidRPr="002934A5">
              <w:rPr>
                <w:lang w:eastAsia="en-US"/>
              </w:rPr>
              <w:t>Лискова</w:t>
            </w:r>
            <w:proofErr w:type="spellEnd"/>
            <w:r w:rsidRPr="002934A5">
              <w:rPr>
                <w:lang w:eastAsia="en-US"/>
              </w:rPr>
              <w:t xml:space="preserve">. Обществознание. 8 класс. Рабочая </w:t>
            </w:r>
            <w:r>
              <w:rPr>
                <w:lang w:eastAsia="en-US"/>
              </w:rPr>
              <w:t>тетрадь. – М.: Просвещение, 2010</w:t>
            </w:r>
          </w:p>
        </w:tc>
      </w:tr>
      <w:tr w:rsidR="00004A18" w:rsidTr="002934A5">
        <w:tc>
          <w:tcPr>
            <w:tcW w:w="2694" w:type="dxa"/>
          </w:tcPr>
          <w:p w:rsidR="00004A18" w:rsidRDefault="00004A18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6769" w:type="dxa"/>
          </w:tcPr>
          <w:p w:rsidR="00004A18" w:rsidRDefault="001B2E5B" w:rsidP="001B0173">
            <w:pPr>
              <w:ind w:right="283"/>
              <w:jc w:val="both"/>
            </w:pPr>
            <w:r>
              <w:t>8</w:t>
            </w:r>
          </w:p>
        </w:tc>
      </w:tr>
      <w:tr w:rsidR="00004A18" w:rsidTr="002934A5">
        <w:tc>
          <w:tcPr>
            <w:tcW w:w="2694" w:type="dxa"/>
          </w:tcPr>
          <w:p w:rsidR="00004A18" w:rsidRDefault="00004A18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6769" w:type="dxa"/>
          </w:tcPr>
          <w:p w:rsidR="00004A18" w:rsidRDefault="001B2E5B" w:rsidP="001B0173">
            <w:pPr>
              <w:ind w:right="283"/>
              <w:jc w:val="both"/>
            </w:pPr>
            <w:r>
              <w:t>35</w:t>
            </w:r>
          </w:p>
        </w:tc>
      </w:tr>
      <w:tr w:rsidR="00004A18" w:rsidTr="002934A5">
        <w:tc>
          <w:tcPr>
            <w:tcW w:w="2694" w:type="dxa"/>
          </w:tcPr>
          <w:p w:rsidR="00004A18" w:rsidRDefault="00004A18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6769" w:type="dxa"/>
          </w:tcPr>
          <w:p w:rsidR="00004A18" w:rsidRDefault="00973081" w:rsidP="001B0173">
            <w:pPr>
              <w:ind w:right="283"/>
              <w:jc w:val="both"/>
            </w:pPr>
            <w:r>
              <w:t>Неронова Татьяна Михайловна</w:t>
            </w:r>
          </w:p>
        </w:tc>
      </w:tr>
      <w:tr w:rsidR="00004A18" w:rsidTr="002934A5">
        <w:tc>
          <w:tcPr>
            <w:tcW w:w="2694" w:type="dxa"/>
          </w:tcPr>
          <w:p w:rsidR="00004A18" w:rsidRDefault="00004A18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6769" w:type="dxa"/>
          </w:tcPr>
          <w:p w:rsidR="002934A5" w:rsidRPr="002934A5" w:rsidRDefault="002934A5" w:rsidP="002934A5">
            <w:pPr>
              <w:suppressAutoHyphens w:val="0"/>
              <w:autoSpaceDN w:val="0"/>
              <w:spacing w:after="200" w:line="276" w:lineRule="auto"/>
              <w:jc w:val="both"/>
              <w:rPr>
                <w:lang w:eastAsia="en-US"/>
              </w:rPr>
            </w:pPr>
            <w:r w:rsidRPr="002934A5">
              <w:rPr>
                <w:b/>
                <w:lang w:eastAsia="en-US"/>
              </w:rPr>
              <w:t xml:space="preserve">развитие </w:t>
            </w:r>
            <w:r w:rsidRPr="002934A5">
              <w:rPr>
                <w:lang w:eastAsia="en-US"/>
              </w:rPr>
      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      </w:r>
          </w:p>
          <w:p w:rsidR="002934A5" w:rsidRDefault="002934A5" w:rsidP="002934A5">
            <w:pPr>
              <w:suppressAutoHyphens w:val="0"/>
              <w:autoSpaceDN w:val="0"/>
              <w:spacing w:before="40" w:after="200" w:line="276" w:lineRule="auto"/>
              <w:jc w:val="both"/>
              <w:rPr>
                <w:lang w:eastAsia="en-US"/>
              </w:rPr>
            </w:pPr>
            <w:r w:rsidRPr="002934A5">
              <w:rPr>
                <w:b/>
                <w:lang w:eastAsia="en-US"/>
              </w:rPr>
              <w:t>воспитание</w:t>
            </w:r>
            <w:r w:rsidRPr="002934A5">
              <w:rPr>
                <w:lang w:eastAsia="en-US"/>
              </w:rPr>
              <w:t xml:space="preserve"> общероссийской идентичности, гражданской ответственности, уважения к социальным нормам</w:t>
            </w:r>
          </w:p>
          <w:p w:rsidR="002934A5" w:rsidRDefault="002934A5" w:rsidP="002934A5">
            <w:pPr>
              <w:suppressAutoHyphens w:val="0"/>
              <w:autoSpaceDN w:val="0"/>
              <w:spacing w:before="40" w:after="200" w:line="276" w:lineRule="auto"/>
              <w:jc w:val="both"/>
              <w:rPr>
                <w:lang w:eastAsia="en-US"/>
              </w:rPr>
            </w:pPr>
            <w:r w:rsidRPr="002934A5">
              <w:rPr>
                <w:b/>
                <w:lang w:eastAsia="en-US"/>
              </w:rPr>
              <w:t xml:space="preserve">освоение </w:t>
            </w:r>
            <w:r w:rsidRPr="002934A5">
              <w:rPr>
                <w:lang w:eastAsia="en-US"/>
              </w:rPr>
              <w:t xml:space="preserve">на уровне функциональной грамотности системы </w:t>
            </w:r>
            <w:r w:rsidRPr="002934A5">
              <w:rPr>
                <w:b/>
                <w:lang w:eastAsia="en-US"/>
              </w:rPr>
              <w:t xml:space="preserve">знаний, </w:t>
            </w:r>
            <w:r w:rsidRPr="002934A5">
              <w:rPr>
                <w:lang w:eastAsia="en-US"/>
              </w:rPr>
              <w:t xml:space="preserve">необходимых для социальной адаптации: </w:t>
            </w:r>
          </w:p>
          <w:p w:rsidR="002934A5" w:rsidRPr="002934A5" w:rsidRDefault="002934A5" w:rsidP="002934A5">
            <w:pPr>
              <w:suppressAutoHyphens w:val="0"/>
              <w:autoSpaceDN w:val="0"/>
              <w:spacing w:before="40" w:after="200" w:line="276" w:lineRule="auto"/>
              <w:jc w:val="both"/>
              <w:rPr>
                <w:lang w:eastAsia="en-US"/>
              </w:rPr>
            </w:pPr>
            <w:r w:rsidRPr="002934A5">
              <w:rPr>
                <w:b/>
                <w:lang w:eastAsia="en-US"/>
              </w:rPr>
              <w:t>овладение умениями</w:t>
            </w:r>
            <w:r w:rsidRPr="002934A5">
              <w:rPr>
                <w:lang w:eastAsia="en-US"/>
              </w:rPr>
      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      </w:r>
          </w:p>
          <w:p w:rsidR="002934A5" w:rsidRPr="002934A5" w:rsidRDefault="002934A5" w:rsidP="002934A5">
            <w:pPr>
              <w:suppressAutoHyphens w:val="0"/>
              <w:autoSpaceDN w:val="0"/>
              <w:spacing w:before="40" w:after="200" w:line="276" w:lineRule="auto"/>
              <w:jc w:val="both"/>
              <w:rPr>
                <w:b/>
                <w:i/>
                <w:lang w:eastAsia="en-US"/>
              </w:rPr>
            </w:pPr>
            <w:r w:rsidRPr="002934A5">
              <w:rPr>
                <w:b/>
                <w:lang w:eastAsia="en-US"/>
              </w:rPr>
              <w:t>формирование опыта</w:t>
            </w:r>
            <w:r w:rsidRPr="002934A5">
              <w:rPr>
                <w:lang w:eastAsia="en-US"/>
              </w:rPr>
      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      </w:r>
          </w:p>
          <w:p w:rsidR="002934A5" w:rsidRPr="002934A5" w:rsidRDefault="002934A5" w:rsidP="002934A5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b/>
                <w:bCs/>
                <w:lang w:eastAsia="ru-RU"/>
              </w:rPr>
            </w:pPr>
          </w:p>
          <w:p w:rsidR="00004A18" w:rsidRDefault="00004A18" w:rsidP="001B0173">
            <w:pPr>
              <w:ind w:right="283"/>
              <w:jc w:val="both"/>
            </w:pPr>
          </w:p>
        </w:tc>
      </w:tr>
      <w:tr w:rsidR="00004A18" w:rsidTr="002934A5">
        <w:tc>
          <w:tcPr>
            <w:tcW w:w="2694" w:type="dxa"/>
          </w:tcPr>
          <w:p w:rsidR="00004A18" w:rsidRDefault="00004A18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6769" w:type="dxa"/>
          </w:tcPr>
          <w:p w:rsidR="002934A5" w:rsidRDefault="002934A5" w:rsidP="002934A5">
            <w:pPr>
              <w:ind w:right="283"/>
              <w:jc w:val="both"/>
            </w:pPr>
            <w:r>
              <w:t>Личность и общество</w:t>
            </w:r>
          </w:p>
          <w:p w:rsidR="002934A5" w:rsidRDefault="002934A5" w:rsidP="002934A5">
            <w:pPr>
              <w:ind w:right="283"/>
              <w:jc w:val="both"/>
            </w:pPr>
            <w:r>
              <w:t>Сфера духовной культуры</w:t>
            </w:r>
          </w:p>
          <w:p w:rsidR="002934A5" w:rsidRDefault="002934A5" w:rsidP="002934A5">
            <w:pPr>
              <w:ind w:right="283"/>
              <w:jc w:val="both"/>
            </w:pPr>
            <w:r>
              <w:t>Экономика</w:t>
            </w:r>
          </w:p>
          <w:p w:rsidR="00004A18" w:rsidRDefault="002934A5" w:rsidP="002934A5">
            <w:pPr>
              <w:ind w:right="283"/>
              <w:jc w:val="both"/>
            </w:pPr>
            <w:r>
              <w:t>Социальная сфера</w:t>
            </w:r>
          </w:p>
        </w:tc>
      </w:tr>
    </w:tbl>
    <w:p w:rsidR="00004A18" w:rsidRPr="00A21C89" w:rsidRDefault="00004A18" w:rsidP="00004A18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31"/>
    <w:rsid w:val="00004A18"/>
    <w:rsid w:val="001B2E5B"/>
    <w:rsid w:val="002934A5"/>
    <w:rsid w:val="003C6F25"/>
    <w:rsid w:val="008A5FB3"/>
    <w:rsid w:val="0091701C"/>
    <w:rsid w:val="00973081"/>
    <w:rsid w:val="00D776FF"/>
    <w:rsid w:val="00E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4E7E-163D-49E9-B822-E2FBDFC7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2014-10-19T15:01:00Z</dcterms:created>
  <dcterms:modified xsi:type="dcterms:W3CDTF">2014-10-26T14:00:00Z</dcterms:modified>
</cp:coreProperties>
</file>