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22" w:rsidRDefault="00106222" w:rsidP="00106222">
      <w:pPr>
        <w:shd w:val="clear" w:color="auto" w:fill="FFFFFF"/>
        <w:spacing w:before="20" w:after="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 к рабочей программе по </w:t>
      </w:r>
      <w:r>
        <w:rPr>
          <w:color w:val="000000"/>
          <w:sz w:val="28"/>
          <w:szCs w:val="28"/>
        </w:rPr>
        <w:t>русскому языку (</w:t>
      </w:r>
      <w:proofErr w:type="spellStart"/>
      <w:r>
        <w:rPr>
          <w:color w:val="000000"/>
          <w:sz w:val="28"/>
          <w:szCs w:val="28"/>
        </w:rPr>
        <w:t>электив</w:t>
      </w:r>
      <w:proofErr w:type="spellEnd"/>
      <w:r>
        <w:rPr>
          <w:color w:val="000000"/>
          <w:sz w:val="28"/>
          <w:szCs w:val="28"/>
        </w:rPr>
        <w:t>),</w:t>
      </w:r>
    </w:p>
    <w:p w:rsidR="00106222" w:rsidRDefault="00106222" w:rsidP="00106222">
      <w:pPr>
        <w:shd w:val="clear" w:color="auto" w:fill="FFFFFF"/>
        <w:spacing w:before="20" w:after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составленной на основе  программы Ивченко Н.В., учителя  русского языка и литературы  МОУ «Гимназия №1» г. Саратова и  авторской программы </w:t>
      </w:r>
      <w:proofErr w:type="spellStart"/>
      <w:r>
        <w:rPr>
          <w:color w:val="000000"/>
          <w:sz w:val="28"/>
          <w:szCs w:val="28"/>
        </w:rPr>
        <w:t>Авдевниной</w:t>
      </w:r>
      <w:proofErr w:type="spellEnd"/>
      <w:r>
        <w:rPr>
          <w:color w:val="000000"/>
          <w:sz w:val="28"/>
          <w:szCs w:val="28"/>
        </w:rPr>
        <w:t xml:space="preserve"> О.Ю., утверждённой Министерством образования Саратовской области.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7487"/>
      </w:tblGrid>
      <w:tr w:rsidR="00106222" w:rsidTr="00E37A89">
        <w:tc>
          <w:tcPr>
            <w:tcW w:w="2093" w:type="dxa"/>
          </w:tcPr>
          <w:p w:rsidR="00106222" w:rsidRDefault="00106222" w:rsidP="00E37A89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7950" w:type="dxa"/>
          </w:tcPr>
          <w:p w:rsidR="00106222" w:rsidRDefault="00106222" w:rsidP="00E37A89">
            <w:pPr>
              <w:spacing w:before="20" w:after="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Электив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русскому языку «Основы речевого мастерства»</w:t>
            </w:r>
          </w:p>
        </w:tc>
      </w:tr>
      <w:tr w:rsidR="00106222" w:rsidTr="00E37A89">
        <w:tc>
          <w:tcPr>
            <w:tcW w:w="2093" w:type="dxa"/>
          </w:tcPr>
          <w:p w:rsidR="00106222" w:rsidRDefault="00106222" w:rsidP="00E37A89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Используемый УМК</w:t>
            </w:r>
          </w:p>
        </w:tc>
        <w:tc>
          <w:tcPr>
            <w:tcW w:w="7950" w:type="dxa"/>
          </w:tcPr>
          <w:p w:rsidR="00106222" w:rsidRPr="00DB3EC9" w:rsidRDefault="00106222" w:rsidP="00E37A89">
            <w:r w:rsidRPr="00DB3EC9">
              <w:t xml:space="preserve">1. </w:t>
            </w:r>
            <w:proofErr w:type="spellStart"/>
            <w:r w:rsidRPr="00DB3EC9">
              <w:t>Ладыженская</w:t>
            </w:r>
            <w:proofErr w:type="spellEnd"/>
            <w:r w:rsidRPr="00DB3EC9">
              <w:t xml:space="preserve"> Т.А. и др. Теория и практика сочинений разных жанров. - М. 1970.</w:t>
            </w:r>
          </w:p>
          <w:p w:rsidR="00106222" w:rsidRPr="00DB3EC9" w:rsidRDefault="00106222" w:rsidP="00E37A89">
            <w:r w:rsidRPr="00DB3EC9">
              <w:t>2. Лазаренко Г.П. Школьное сочинение как литературный жанр. — М. 1990.</w:t>
            </w:r>
          </w:p>
          <w:p w:rsidR="00106222" w:rsidRPr="00DB3EC9" w:rsidRDefault="00106222" w:rsidP="00E37A89">
            <w:r w:rsidRPr="00DB3EC9">
              <w:t xml:space="preserve">3. Методика развития речи на уроках русского языка: Книга для учителя: Под ред. Т.А. </w:t>
            </w:r>
            <w:proofErr w:type="spellStart"/>
            <w:r w:rsidRPr="00DB3EC9">
              <w:t>Ладыженской</w:t>
            </w:r>
            <w:proofErr w:type="spellEnd"/>
            <w:r w:rsidRPr="00DB3EC9">
              <w:t>. - М. 1991.</w:t>
            </w:r>
          </w:p>
          <w:p w:rsidR="00106222" w:rsidRPr="00DB3EC9" w:rsidRDefault="00106222" w:rsidP="00E37A89">
            <w:r w:rsidRPr="00DB3EC9">
              <w:t>4. Никитина Е.И. Русская речь: учебное пособие для развития связной речи для учащихся 5-7 классов общеобразовательных учреждений. — 2-е издание исправленное. — М.: Просвещение. 1993.</w:t>
            </w:r>
          </w:p>
          <w:p w:rsidR="00106222" w:rsidRPr="00DB3EC9" w:rsidRDefault="00106222" w:rsidP="00E37A89">
            <w:pPr>
              <w:spacing w:before="20" w:after="20"/>
              <w:rPr>
                <w:color w:val="000000"/>
              </w:rPr>
            </w:pPr>
          </w:p>
        </w:tc>
      </w:tr>
      <w:tr w:rsidR="00106222" w:rsidTr="00E37A89">
        <w:tc>
          <w:tcPr>
            <w:tcW w:w="2093" w:type="dxa"/>
          </w:tcPr>
          <w:p w:rsidR="00106222" w:rsidRDefault="00106222" w:rsidP="00E37A89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950" w:type="dxa"/>
          </w:tcPr>
          <w:p w:rsidR="00106222" w:rsidRDefault="00106222" w:rsidP="00E37A89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106222" w:rsidTr="00E37A89">
        <w:tc>
          <w:tcPr>
            <w:tcW w:w="2093" w:type="dxa"/>
          </w:tcPr>
          <w:p w:rsidR="00106222" w:rsidRDefault="00106222" w:rsidP="00E37A89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7950" w:type="dxa"/>
          </w:tcPr>
          <w:p w:rsidR="00106222" w:rsidRDefault="00106222" w:rsidP="00E37A89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106222" w:rsidTr="00E37A89">
        <w:tc>
          <w:tcPr>
            <w:tcW w:w="2093" w:type="dxa"/>
          </w:tcPr>
          <w:p w:rsidR="00106222" w:rsidRDefault="00106222" w:rsidP="00E37A89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Составитель</w:t>
            </w:r>
          </w:p>
        </w:tc>
        <w:tc>
          <w:tcPr>
            <w:tcW w:w="7950" w:type="dxa"/>
          </w:tcPr>
          <w:p w:rsidR="00106222" w:rsidRDefault="00106222" w:rsidP="00E37A89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Малышева Н.Ф.</w:t>
            </w:r>
          </w:p>
        </w:tc>
      </w:tr>
      <w:tr w:rsidR="00106222" w:rsidTr="00E37A89">
        <w:tc>
          <w:tcPr>
            <w:tcW w:w="2093" w:type="dxa"/>
          </w:tcPr>
          <w:p w:rsidR="00106222" w:rsidRDefault="00106222" w:rsidP="00E37A89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курса</w:t>
            </w:r>
          </w:p>
        </w:tc>
        <w:tc>
          <w:tcPr>
            <w:tcW w:w="7950" w:type="dxa"/>
          </w:tcPr>
          <w:p w:rsidR="00106222" w:rsidRPr="00DB3EC9" w:rsidRDefault="00106222" w:rsidP="00E37A89">
            <w:r w:rsidRPr="00DB3EC9">
              <w:t>Углубление знаний учащихся о выразительном потенциале русского языка, развитие навыков выразительной речи.</w:t>
            </w:r>
          </w:p>
          <w:p w:rsidR="00106222" w:rsidRPr="00DB3EC9" w:rsidRDefault="00106222" w:rsidP="00E37A89">
            <w:pPr>
              <w:spacing w:before="20" w:after="20"/>
              <w:rPr>
                <w:color w:val="000000"/>
              </w:rPr>
            </w:pPr>
          </w:p>
        </w:tc>
      </w:tr>
      <w:tr w:rsidR="00106222" w:rsidTr="00E37A89">
        <w:tc>
          <w:tcPr>
            <w:tcW w:w="2093" w:type="dxa"/>
          </w:tcPr>
          <w:p w:rsidR="00106222" w:rsidRDefault="00106222" w:rsidP="00E37A89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курса</w:t>
            </w:r>
          </w:p>
        </w:tc>
        <w:tc>
          <w:tcPr>
            <w:tcW w:w="7950" w:type="dxa"/>
          </w:tcPr>
          <w:p w:rsidR="00106222" w:rsidRPr="003A456F" w:rsidRDefault="00106222" w:rsidP="00E37A89">
            <w:pPr>
              <w:spacing w:before="20" w:after="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Виды, жанры русской речи; особенности письменной речи, сферы её использования; стили, типы речи; выразительные средства; публицистические тексты; рассуждение – ведущий тип речи; сочинения публицистического характера; композиционные средства выразительности; эмоция в тексте; эссе как жанр; редактирование текста; виды и функции цитаты; эмоциональные виды художественной речи. </w:t>
            </w:r>
            <w:proofErr w:type="gramEnd"/>
          </w:p>
        </w:tc>
      </w:tr>
    </w:tbl>
    <w:p w:rsidR="00BE10F5" w:rsidRDefault="00BE10F5">
      <w:bookmarkStart w:id="0" w:name="_GoBack"/>
      <w:bookmarkEnd w:id="0"/>
    </w:p>
    <w:sectPr w:rsidR="00BE10F5" w:rsidSect="00DF7F98">
      <w:pgSz w:w="11906" w:h="16838" w:code="9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22"/>
    <w:rsid w:val="00106222"/>
    <w:rsid w:val="00BE10F5"/>
    <w:rsid w:val="00D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2015-01-28T13:06:00Z</dcterms:created>
  <dcterms:modified xsi:type="dcterms:W3CDTF">2015-01-28T13:06:00Z</dcterms:modified>
</cp:coreProperties>
</file>